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FD8B" w14:textId="77777777" w:rsidR="009C5068" w:rsidRDefault="00AB588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1AA7C70" w14:textId="77777777" w:rsidR="009C5068" w:rsidRDefault="00AB588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Wydział Nauk o Bezpieczeństwie</w:t>
      </w:r>
    </w:p>
    <w:p w14:paraId="74749E57" w14:textId="77777777" w:rsidR="009C5068" w:rsidRDefault="009C5068">
      <w:pPr>
        <w:pStyle w:val="Standard"/>
        <w:jc w:val="center"/>
        <w:rPr>
          <w:rFonts w:ascii="Times New Roman" w:hAnsi="Times New Roman"/>
          <w:b/>
        </w:rPr>
      </w:pPr>
    </w:p>
    <w:p w14:paraId="38EB5EA6" w14:textId="77777777" w:rsidR="009C5068" w:rsidRDefault="00AB588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9C5068" w14:paraId="4CE850C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AE7A3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302F" w14:textId="77777777" w:rsidR="009C5068" w:rsidRPr="00796D2C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6D2C">
              <w:rPr>
                <w:rFonts w:ascii="Times New Roman" w:hAnsi="Times New Roman"/>
                <w:b/>
                <w:bCs/>
                <w:sz w:val="20"/>
                <w:szCs w:val="20"/>
              </w:rPr>
              <w:t>Najnowsza historia Polski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637F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D89A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5068" w14:paraId="1B6F87C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0C5E8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50B4F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9C5068" w14:paraId="6FF31DA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7B77B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9E49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C5068" w14:paraId="7702BAB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6B6C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0870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9C5068" w14:paraId="4BF58E4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17BB5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B363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9C5068" w14:paraId="244F3FE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B47A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B63C4" w14:textId="3C02D3E2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796D2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C5068" w14:paraId="41852EC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4C41" w14:textId="77777777" w:rsidR="009C5068" w:rsidRDefault="00AB588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E1555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9C5068" w14:paraId="4A22907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14EE8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EB5B" w14:textId="5FC63791" w:rsidR="009C5068" w:rsidRDefault="00796D2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Zaliczanie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CA11" w14:textId="730A612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96D2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B702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C5068" w14:paraId="4F90ECE9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A6D6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625A6" w14:textId="4FCC46EB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796D2C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F3D33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BCF2" w14:textId="35C3B96D" w:rsidR="009C5068" w:rsidRDefault="00B823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4425F2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6D94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7C30" w14:textId="512CCDEC" w:rsidR="009C5068" w:rsidRDefault="00AB5881" w:rsidP="00B8237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82374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D2AD5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0EB6" w14:textId="6C4A4E9D" w:rsidR="009C5068" w:rsidRDefault="00796D2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E3415" w14:textId="77777777" w:rsidR="009C5068" w:rsidRDefault="009C5068"/>
        </w:tc>
      </w:tr>
      <w:tr w:rsidR="009C5068" w14:paraId="4D434A3F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D73F9" w14:textId="77777777" w:rsidR="009C5068" w:rsidRDefault="009C506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6DC52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EE67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4C2A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36F9950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526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BFA8F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2882D6B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C5068" w14:paraId="52C2487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42DB4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A0B8F" w14:textId="3531DD1F" w:rsidR="009C5068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5D7E" w14:textId="2A242CD0" w:rsidR="009C5068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DDF" w14:textId="23A65516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46D5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69858" w14:textId="193B29D7" w:rsidR="009C5068" w:rsidRDefault="003E1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ustane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5AFC" w14:textId="2B0CF96C" w:rsidR="009C5068" w:rsidRDefault="00B823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B588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9C5068" w14:paraId="21C246D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E68A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FEAAA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A4DE2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AA493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9490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2723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5068" w14:paraId="7D6A42A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EA92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A08E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7464C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9BDE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8475A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607E9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5068" w14:paraId="144B62C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C8FD5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C601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6F64B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8499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2A40C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1842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5068" w14:paraId="356EC41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8573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14ABF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3D2E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0E59A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52141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9B26D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C5068" w14:paraId="08AE108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3437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12F9" w14:textId="18EEAFEE" w:rsidR="009C5068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B100" w14:textId="6C75C2E6" w:rsidR="009C5068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1EF8" w14:textId="06727E23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46D5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055B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Kolokwium., aktywność., referat,. obecność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7582A" w14:textId="4565C885" w:rsidR="009C5068" w:rsidRDefault="00B8237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9C5068" w14:paraId="28CD239A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02BA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52F4" w14:textId="7BB6D9BD" w:rsidR="009C5068" w:rsidRPr="00246D5B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46D5B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342F0" w14:textId="36139616" w:rsidR="009C5068" w:rsidRPr="00246D5B" w:rsidRDefault="00246D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EB65" w14:textId="63B53711" w:rsidR="009C5068" w:rsidRPr="00246D5B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46D5B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246D5B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2655A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6D149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7C212" w14:textId="77777777" w:rsidR="009C5068" w:rsidRDefault="00AB588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C5068" w14:paraId="73AC6180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B968C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B5D43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A5BC78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E3BF501" w14:textId="77777777" w:rsidR="009C5068" w:rsidRDefault="009C506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2DDAF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76DD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FD288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C5068" w14:paraId="3A59137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5713F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766092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7CFC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E8F03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państwa, współcześnie i w historii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3A29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12018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5068" w14:paraId="1ADE0A1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C4813" w14:textId="77777777" w:rsidR="009C5068" w:rsidRDefault="009C5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A8D7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B12D4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administracji oraz relacji zachodzących pomiędzy podmiotami działającymi w strukturach administracji w skali krajowej,  współcześnie jak i w ujęciu historycznym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E16DF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04A45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5068" w14:paraId="31D6CEA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EF36" w14:textId="77777777" w:rsidR="009C5068" w:rsidRDefault="009C5068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9DDEF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E234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organy, współcześnie jak i w ujęciu historycznym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D08F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2FED4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5068" w14:paraId="3D8A23E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39D83" w14:textId="77777777" w:rsidR="009C5068" w:rsidRDefault="009C5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7C30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F0FDC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w zakresie zmian zachodzących w państwie oraz skutków tych zmian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3D45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B4B72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9C5068" w14:paraId="0C4EF0FE" w14:textId="77777777">
        <w:trPr>
          <w:trHeight w:val="341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09721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02C600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AEF6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FFB6" w14:textId="77777777" w:rsidR="009C5068" w:rsidRDefault="00AB5881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historii, brać udział w debacie, przedstawiać i oceniać różne opinie oraz dyskutować o nich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4E773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FE3B1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5068" w14:paraId="42FE400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0522" w14:textId="77777777" w:rsidR="009C5068" w:rsidRDefault="009C5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1C06C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FA543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 współcześnie i w ujęciu historycznym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3AD65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BC0F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5068" w14:paraId="0D25BF7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F9D5" w14:textId="77777777" w:rsidR="009C5068" w:rsidRDefault="009C5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C2251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D5145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właściwie analizować przyczyny historyczne, ekonomiczne i społeczne oraz przebieg konkretnych zjawisk społecznych w zakresie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3A7B9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2E29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5068" w14:paraId="0D9DC4B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E6F79" w14:textId="77777777" w:rsidR="009C5068" w:rsidRDefault="009C5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66DA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7045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standardowe metody i narzędzia z zakresu historii w celu prognozowania procesów i zjawisk społecznych, w szczególności w sferze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CCDF3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B6AC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9C5068" w14:paraId="1392806B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9CD4" w14:textId="77777777" w:rsidR="009C5068" w:rsidRDefault="009C50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806BC0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26C9C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D5791" w14:textId="77777777" w:rsidR="009C5068" w:rsidRDefault="00AB5881">
            <w:pPr>
              <w:pStyle w:val="Standar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526AD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97BE3" w14:textId="77777777" w:rsidR="009C5068" w:rsidRDefault="00AB588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</w:tbl>
    <w:p w14:paraId="76555140" w14:textId="77777777" w:rsidR="009C5068" w:rsidRDefault="009C5068">
      <w:pPr>
        <w:pStyle w:val="Standard"/>
      </w:pPr>
    </w:p>
    <w:p w14:paraId="421AEFEC" w14:textId="18B51B78" w:rsidR="009C5068" w:rsidRDefault="00AB5881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45232" w:rsidRPr="00F963EF" w14:paraId="419807D0" w14:textId="77777777" w:rsidTr="00E00420">
        <w:tc>
          <w:tcPr>
            <w:tcW w:w="2802" w:type="dxa"/>
          </w:tcPr>
          <w:p w14:paraId="090B2864" w14:textId="77777777" w:rsidR="00A45232" w:rsidRPr="00F963EF" w:rsidRDefault="00A45232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C194C7D" w14:textId="77777777" w:rsidR="00A45232" w:rsidRPr="00F963EF" w:rsidRDefault="00A45232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45232" w:rsidRPr="00F963EF" w14:paraId="7C86F1B8" w14:textId="77777777" w:rsidTr="00E00420">
        <w:tc>
          <w:tcPr>
            <w:tcW w:w="2802" w:type="dxa"/>
          </w:tcPr>
          <w:p w14:paraId="00709D71" w14:textId="77777777" w:rsidR="00A45232" w:rsidRPr="00414EE1" w:rsidRDefault="00A45232" w:rsidP="00E00420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B54BA95" w14:textId="77777777" w:rsidR="00A45232" w:rsidRPr="00414EE1" w:rsidRDefault="00A45232" w:rsidP="00E00420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45232" w:rsidRPr="00F963EF" w14:paraId="31C39206" w14:textId="77777777" w:rsidTr="00E00420">
        <w:tc>
          <w:tcPr>
            <w:tcW w:w="9212" w:type="dxa"/>
            <w:gridSpan w:val="2"/>
          </w:tcPr>
          <w:p w14:paraId="5FF41481" w14:textId="77777777" w:rsidR="00A45232" w:rsidRPr="00F963EF" w:rsidRDefault="00A45232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45232" w:rsidRPr="00F963EF" w14:paraId="5D920DDF" w14:textId="77777777" w:rsidTr="00E00420">
        <w:tc>
          <w:tcPr>
            <w:tcW w:w="9212" w:type="dxa"/>
            <w:gridSpan w:val="2"/>
          </w:tcPr>
          <w:p w14:paraId="41BEBEC5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Żołnierze wyklęci – analiza zjawiska, główne postaci, legenda i prawda.</w:t>
            </w:r>
          </w:p>
          <w:p w14:paraId="4DA97404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Rok 1956 – od totalitaryzmu do dyktatury komunistycznej.</w:t>
            </w:r>
          </w:p>
          <w:p w14:paraId="78D49F3B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Rok 1968, 1970, 1976 – bunty społeczne, erozja systemu.</w:t>
            </w:r>
          </w:p>
          <w:p w14:paraId="0FED9C36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Rok 1980 – niedokończona rewolucja</w:t>
            </w:r>
          </w:p>
          <w:p w14:paraId="298E8E2C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Rok 1989 – reglamentowana rewolucja.</w:t>
            </w:r>
          </w:p>
          <w:p w14:paraId="5CF0FD8F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Transformacja ustrojowa – blaski i cienie.</w:t>
            </w:r>
          </w:p>
          <w:p w14:paraId="5B3D667F" w14:textId="243C2D0B" w:rsidR="00A45232" w:rsidRPr="00FA54E1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Polska w Unii Europejskiej – bilans członkostwa.</w:t>
            </w:r>
          </w:p>
        </w:tc>
      </w:tr>
    </w:tbl>
    <w:p w14:paraId="472B07E4" w14:textId="77777777" w:rsidR="00A45232" w:rsidRPr="00F963EF" w:rsidRDefault="00A45232" w:rsidP="00A452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A45232" w:rsidRPr="00F963EF" w14:paraId="7CF67C06" w14:textId="77777777" w:rsidTr="00E00420">
        <w:tc>
          <w:tcPr>
            <w:tcW w:w="2802" w:type="dxa"/>
          </w:tcPr>
          <w:p w14:paraId="58DA9489" w14:textId="77777777" w:rsidR="00A45232" w:rsidRPr="00F963EF" w:rsidRDefault="00A45232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4813C63" w14:textId="77777777" w:rsidR="00A45232" w:rsidRPr="00F963EF" w:rsidRDefault="00A45232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45232" w:rsidRPr="00F963EF" w14:paraId="1468671B" w14:textId="77777777" w:rsidTr="00E00420">
        <w:tc>
          <w:tcPr>
            <w:tcW w:w="2802" w:type="dxa"/>
          </w:tcPr>
          <w:p w14:paraId="1700FF1F" w14:textId="5036D8AF" w:rsidR="00A45232" w:rsidRPr="00414EE1" w:rsidRDefault="00A45232" w:rsidP="00E004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1C48155E" w14:textId="503CD1F1" w:rsidR="00A45232" w:rsidRPr="00732EBB" w:rsidRDefault="00A45232" w:rsidP="00E00420">
            <w:pPr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18"/>
                <w:szCs w:val="18"/>
              </w:rPr>
              <w:t>Analiza literatury, dyskusja, burza mózgów, referaty, debata</w:t>
            </w:r>
          </w:p>
        </w:tc>
      </w:tr>
      <w:tr w:rsidR="00A45232" w:rsidRPr="00F963EF" w14:paraId="60FAF3A3" w14:textId="77777777" w:rsidTr="00E00420">
        <w:tc>
          <w:tcPr>
            <w:tcW w:w="9212" w:type="dxa"/>
            <w:gridSpan w:val="2"/>
          </w:tcPr>
          <w:p w14:paraId="044833E1" w14:textId="77777777" w:rsidR="00A45232" w:rsidRPr="00F963EF" w:rsidRDefault="00A45232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45232" w:rsidRPr="00F963EF" w14:paraId="3E4DE287" w14:textId="77777777" w:rsidTr="00E00420">
        <w:tc>
          <w:tcPr>
            <w:tcW w:w="9212" w:type="dxa"/>
            <w:gridSpan w:val="2"/>
          </w:tcPr>
          <w:p w14:paraId="750B3AF6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Przedstawienie programu zajęć. Omówienie efektów uczenia oraz warunków zaliczenia zajęć.</w:t>
            </w:r>
          </w:p>
          <w:p w14:paraId="4AE1E501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Ustanawianie nowej władzy na ziemiach polskich przed 1945 rokiem – utworzenie PPR, powołanie Gwardii Ludowej i Armii Ludowej, utworzenie Krajowej Rady Narodowej, powołanie Polskiego Komitetu Wyzwolenia Narodowego i jego manifest, okupacja Polski przez Związek Sowiecki</w:t>
            </w:r>
          </w:p>
          <w:p w14:paraId="571B3818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Polska w imperium stalinowskim (1945-1954): walka o kształt ustrojowy państwa polskiego; likwidacja opozycji oraz „zjednoczenie” PPR i PPS; przyspieszona sowietyzacja kraju.</w:t>
            </w:r>
          </w:p>
          <w:p w14:paraId="4A43DDAA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Lata odwilży i przemiany październikowe (1954-1959): początki liberalizacji w Polsce; szczyt odwilży: od czerwca do października 1956; wygaszanie przemian październikowych.</w:t>
            </w:r>
          </w:p>
          <w:p w14:paraId="289BA0A5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„Realny socjalizm” epoki gomułkowskiej (1959-1970): dalsze zaostrzanie kursu ideologicznego; obchody 1000-lecia chrztu Polski; geneza i skutki wydarzeń marca 1968 roku; od nagonki antysemickiej do wydarzeń grudniowych.</w:t>
            </w:r>
          </w:p>
          <w:p w14:paraId="756EA444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„Realny socjalizm” epoki Gierka (1971-1980): nowy styl ekipy pragmatyków; narastanie kryzysu w państwie i rozwój opozycji demokratycznej. Wybór papieża – Polaka.</w:t>
            </w:r>
          </w:p>
          <w:p w14:paraId="30A0CC1A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 xml:space="preserve"> Kryzys i upadek systemu „demokracji ludowej” (1980-1989): sezon „Solidarności”; okres stanu wojennego; próby stabilizacji systemu; od okrągłego stołu do sejmu kontraktowego. Reglamentowana rewolucja.</w:t>
            </w:r>
          </w:p>
          <w:p w14:paraId="23C2BD9D" w14:textId="77777777" w:rsidR="00A45232" w:rsidRPr="00A45232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>Trzecia Rzeczpospolita (po 1989 roku): narodziny nowego państwa; tworzenie nowej cywilizacji: polityka, infrastruktura, szkolnictwo wyższe, media. Niesprawiedliwa transformacja.</w:t>
            </w:r>
          </w:p>
          <w:p w14:paraId="38F230FB" w14:textId="3942D17D" w:rsidR="00A45232" w:rsidRPr="00171E74" w:rsidRDefault="00A45232" w:rsidP="00A452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5232">
              <w:rPr>
                <w:bCs/>
                <w:sz w:val="20"/>
                <w:szCs w:val="20"/>
              </w:rPr>
              <w:t xml:space="preserve">Kolokwium zaliczeniowe. </w:t>
            </w:r>
          </w:p>
        </w:tc>
      </w:tr>
    </w:tbl>
    <w:p w14:paraId="6AE4051F" w14:textId="77777777" w:rsidR="00FD63FF" w:rsidRDefault="00FD63F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276B80A" w14:textId="7D1A094F" w:rsidR="009C5068" w:rsidRDefault="00AB588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5068" w14:paraId="3C0576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0AA9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C3A0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pacing w:val="-4"/>
                <w:sz w:val="18"/>
              </w:rPr>
            </w:pPr>
            <w:r>
              <w:rPr>
                <w:rFonts w:ascii="Times New Roman" w:hAnsi="Times New Roman"/>
                <w:spacing w:val="-4"/>
                <w:sz w:val="18"/>
              </w:rPr>
              <w:t>Roszkowski W., Historia Polski 1914-2005, wiele wydań.</w:t>
            </w:r>
          </w:p>
        </w:tc>
      </w:tr>
      <w:tr w:rsidR="009C5068" w14:paraId="68C43C7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071E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9857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Dudek A., Historia polityczna Polski 1989-2005, wiele wydań.</w:t>
            </w:r>
          </w:p>
        </w:tc>
      </w:tr>
    </w:tbl>
    <w:p w14:paraId="4B515D0E" w14:textId="77777777" w:rsidR="009C5068" w:rsidRDefault="009C5068">
      <w:pPr>
        <w:pStyle w:val="Standard"/>
        <w:spacing w:after="0" w:line="240" w:lineRule="auto"/>
      </w:pPr>
    </w:p>
    <w:p w14:paraId="3CDEFE3F" w14:textId="77777777" w:rsidR="009C5068" w:rsidRDefault="00AB588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5068" w14:paraId="5E3F5A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C967F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5749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Dudek A., Reglamentowana rewolucja – rozkład dyktatury komunistycznej w Polsce 1988-1990, wiele wydań.</w:t>
            </w:r>
          </w:p>
        </w:tc>
      </w:tr>
      <w:tr w:rsidR="009C5068" w14:paraId="3134A8F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7ED9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213F7" w14:textId="77777777" w:rsidR="009C5068" w:rsidRDefault="00AB588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Paczkowski A., Pół wieku dziejów Polski, wiele wydań.</w:t>
            </w:r>
          </w:p>
        </w:tc>
      </w:tr>
      <w:tr w:rsidR="009C5068" w14:paraId="2469D7D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164D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875BE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Dudek A., Pierwsze lata III Rzeczypospolitej, wiele wydań</w:t>
            </w:r>
          </w:p>
        </w:tc>
      </w:tr>
      <w:tr w:rsidR="009C5068" w14:paraId="63B6A1A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9F01B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FA99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Sowa A. L. Od Drugiej do Trzeciej Rzeczypospolitej (1945-2001), Kraków 2001.</w:t>
            </w:r>
          </w:p>
        </w:tc>
      </w:tr>
      <w:tr w:rsidR="009C5068" w14:paraId="5F69111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C7AE" w14:textId="77777777" w:rsidR="009C5068" w:rsidRDefault="00AB5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D3EA4" w14:textId="77777777" w:rsidR="009C5068" w:rsidRDefault="00AB588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Davies N., Boże igrzysko. Historia Polski, wiele wydań</w:t>
            </w:r>
          </w:p>
        </w:tc>
      </w:tr>
    </w:tbl>
    <w:p w14:paraId="5CC16E54" w14:textId="77777777" w:rsidR="009C5068" w:rsidRDefault="009C5068">
      <w:pPr>
        <w:pStyle w:val="Standard"/>
      </w:pPr>
    </w:p>
    <w:sectPr w:rsidR="009C506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414ED" w14:textId="77777777" w:rsidR="000F3FC9" w:rsidRDefault="000F3FC9">
      <w:r>
        <w:separator/>
      </w:r>
    </w:p>
  </w:endnote>
  <w:endnote w:type="continuationSeparator" w:id="0">
    <w:p w14:paraId="08A742B4" w14:textId="77777777" w:rsidR="000F3FC9" w:rsidRDefault="000F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0C13" w14:textId="77777777" w:rsidR="000F3FC9" w:rsidRDefault="000F3FC9">
      <w:r>
        <w:rPr>
          <w:color w:val="000000"/>
        </w:rPr>
        <w:separator/>
      </w:r>
    </w:p>
  </w:footnote>
  <w:footnote w:type="continuationSeparator" w:id="0">
    <w:p w14:paraId="3163B6BD" w14:textId="77777777" w:rsidR="000F3FC9" w:rsidRDefault="000F3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68"/>
    <w:rsid w:val="000F3FC9"/>
    <w:rsid w:val="00246D5B"/>
    <w:rsid w:val="003E132E"/>
    <w:rsid w:val="004425F2"/>
    <w:rsid w:val="00796D2C"/>
    <w:rsid w:val="009C5068"/>
    <w:rsid w:val="00A45232"/>
    <w:rsid w:val="00AB5881"/>
    <w:rsid w:val="00B82374"/>
    <w:rsid w:val="00BC2AAA"/>
    <w:rsid w:val="00E62679"/>
    <w:rsid w:val="00F44DC4"/>
    <w:rsid w:val="00FD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0B3E"/>
  <w15:docId w15:val="{1A75F207-8B6B-4742-B8E8-07211710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2022-05-04T08:37:00Z</dcterms:created>
  <dcterms:modified xsi:type="dcterms:W3CDTF">2022-05-06T09:18:00Z</dcterms:modified>
</cp:coreProperties>
</file>